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F1E6" w14:textId="28FD6B13" w:rsidR="00172021" w:rsidRDefault="00172021">
      <w:r>
        <w:t>Published in the Thursday, April 21, 2022</w:t>
      </w:r>
      <w:r w:rsidR="00C15536">
        <w:t>,</w:t>
      </w:r>
      <w:r>
        <w:t xml:space="preserve"> edition</w:t>
      </w:r>
      <w:r w:rsidR="00C15536">
        <w:t xml:space="preserve"> of </w:t>
      </w:r>
      <w:r w:rsidR="00C15536" w:rsidRPr="00C15536">
        <w:rPr>
          <w:i/>
          <w:iCs/>
        </w:rPr>
        <w:t>The Ouachita Citizen</w:t>
      </w:r>
      <w:r w:rsidR="00C15536">
        <w:t>, West Monroe, Louisiana</w:t>
      </w:r>
    </w:p>
    <w:p w14:paraId="28A301FE" w14:textId="77777777" w:rsidR="00172021" w:rsidRPr="00172021" w:rsidRDefault="00172021" w:rsidP="00172021">
      <w:r w:rsidRPr="00172021">
        <w:t xml:space="preserve">Editor: </w:t>
      </w:r>
      <w:r w:rsidRPr="00172021">
        <w:rPr>
          <w:b/>
          <w:bCs/>
        </w:rPr>
        <w:t>Realizing Earth Day’s Promise</w:t>
      </w:r>
      <w:r w:rsidRPr="00172021">
        <w:t>.</w:t>
      </w:r>
    </w:p>
    <w:p w14:paraId="109038CE" w14:textId="77777777" w:rsidR="00172021" w:rsidRPr="00172021" w:rsidRDefault="00172021" w:rsidP="00913825">
      <w:pPr>
        <w:ind w:firstLine="360"/>
      </w:pPr>
      <w:r w:rsidRPr="00172021">
        <w:t>Earth Day is a hopeful celebration held around the world on April 22nd. More than a billion people participate to “change human behavior and create global, national and local policy changes.” The theme for 2022 is ‘Invest in our Planet.’ It recognizes that “this is the moment to change it all — the business climate, the political climate, and how we take action on climate” (www.earthday.org).</w:t>
      </w:r>
    </w:p>
    <w:p w14:paraId="07DFEDE9" w14:textId="77777777" w:rsidR="00172021" w:rsidRPr="00172021" w:rsidRDefault="00172021" w:rsidP="00913825">
      <w:pPr>
        <w:ind w:firstLine="360"/>
      </w:pPr>
      <w:r w:rsidRPr="00172021">
        <w:t>This theme is especially timely in 2022. Congress enacted bipartisan climate legislation in the omnibus bill at the end of 2020. This is an excellent start, but not sufficient to mitigate the climate harms we increasingly experience. It’s time to address the major driver of climate instability – the burning of fossil fuels, which releases climate warming carbon dioxide and other pollutants to the air.</w:t>
      </w:r>
    </w:p>
    <w:p w14:paraId="381D4EB7" w14:textId="77777777" w:rsidR="00172021" w:rsidRDefault="00172021" w:rsidP="00913825">
      <w:pPr>
        <w:ind w:firstLine="360"/>
      </w:pPr>
      <w:r w:rsidRPr="00172021">
        <w:t xml:space="preserve">Congress now has the opportunity to enact a crucial carbon fee and dividend policy. It’s similar to a policy proposed on January 17, 2019, in the </w:t>
      </w:r>
      <w:r w:rsidRPr="00172021">
        <w:rPr>
          <w:i/>
          <w:iCs/>
        </w:rPr>
        <w:t>Wall Street Journal</w:t>
      </w:r>
      <w:r w:rsidRPr="00172021">
        <w:t xml:space="preserve"> opinion piece: Economists’ Statement on Carbon Dividends.</w:t>
      </w:r>
    </w:p>
    <w:p w14:paraId="1E76C20B" w14:textId="063F5918" w:rsidR="00C15536" w:rsidRDefault="00172021" w:rsidP="00913825">
      <w:pPr>
        <w:ind w:firstLine="360"/>
      </w:pPr>
      <w:r w:rsidRPr="00172021">
        <w:t>It provides incentive to transition away from the combustion of fossil fuels. It does this by levying a gradually rising fee on fossil fuels. It also delivers a cashback to individuals and keeps U.S. businesses competitive internationally. It’s administered in a transparent fashion that doesn’t grow government.</w:t>
      </w:r>
    </w:p>
    <w:p w14:paraId="34B6CA87" w14:textId="509FD337" w:rsidR="00172021" w:rsidRPr="00172021" w:rsidRDefault="00172021" w:rsidP="00913825">
      <w:pPr>
        <w:ind w:firstLine="360"/>
      </w:pPr>
      <w:r w:rsidRPr="00172021">
        <w:t>A summary of H.R.2307, the Energy Innovation and Carbon Dividend Act, is available on the www.congress.gov website.</w:t>
      </w:r>
    </w:p>
    <w:p w14:paraId="63847070" w14:textId="2B7D7006" w:rsidR="00172021" w:rsidRPr="00172021" w:rsidRDefault="00172021" w:rsidP="00913825">
      <w:pPr>
        <w:ind w:firstLine="360"/>
      </w:pPr>
      <w:r w:rsidRPr="00172021">
        <w:t>This is the time to go big on climate policy. After</w:t>
      </w:r>
      <w:r w:rsidR="00140C0B">
        <w:t xml:space="preserve"> </w:t>
      </w:r>
      <w:r w:rsidRPr="00172021">
        <w:t>all, Earth is our only home.</w:t>
      </w:r>
    </w:p>
    <w:p w14:paraId="6ADA58E5" w14:textId="77777777" w:rsidR="00172021" w:rsidRPr="00172021" w:rsidRDefault="00172021" w:rsidP="00172021">
      <w:r w:rsidRPr="00172021">
        <w:t>Anne Frazer</w:t>
      </w:r>
      <w:r w:rsidRPr="00172021">
        <w:br/>
        <w:t>Monroe, Louisiana</w:t>
      </w:r>
    </w:p>
    <w:p w14:paraId="2377527D" w14:textId="77777777" w:rsidR="00172021" w:rsidRDefault="00172021"/>
    <w:sectPr w:rsidR="0017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21"/>
    <w:rsid w:val="00140C0B"/>
    <w:rsid w:val="00172021"/>
    <w:rsid w:val="002E1CFF"/>
    <w:rsid w:val="00913825"/>
    <w:rsid w:val="00C1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643B"/>
  <w15:chartTrackingRefBased/>
  <w15:docId w15:val="{B7B7A5EC-7218-46AE-A14B-14E2E62F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Frazer</dc:creator>
  <cp:keywords/>
  <dc:description/>
  <cp:lastModifiedBy>Anne Frazer</cp:lastModifiedBy>
  <cp:revision>3</cp:revision>
  <dcterms:created xsi:type="dcterms:W3CDTF">2022-04-22T19:09:00Z</dcterms:created>
  <dcterms:modified xsi:type="dcterms:W3CDTF">2022-04-26T19:43:00Z</dcterms:modified>
</cp:coreProperties>
</file>